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DC" w:rsidRPr="00FB724F" w:rsidRDefault="00BD4FDC" w:rsidP="00BD4FDC">
      <w:pPr>
        <w:spacing w:before="100" w:after="100"/>
        <w:ind w:left="360" w:right="792"/>
        <w:jc w:val="center"/>
        <w:rPr>
          <w:rFonts w:ascii="Arial" w:hAnsi="Arial" w:cs="Arial"/>
          <w:b/>
          <w:color w:val="4F81BD" w:themeColor="accent1"/>
          <w:sz w:val="24"/>
          <w:szCs w:val="24"/>
        </w:rPr>
      </w:pPr>
      <w:r w:rsidRPr="00FB724F">
        <w:rPr>
          <w:rFonts w:ascii="Arial" w:hAnsi="Arial" w:cs="Arial"/>
          <w:b/>
          <w:color w:val="4F81BD" w:themeColor="accent1"/>
          <w:sz w:val="24"/>
          <w:szCs w:val="24"/>
        </w:rPr>
        <w:t>ATA KARNESİ İLE İTHALAT</w:t>
      </w:r>
    </w:p>
    <w:p w:rsidR="00BD4FDC" w:rsidRPr="00BD4FDC" w:rsidRDefault="00BD4FDC" w:rsidP="00BD4FDC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BD4FDC">
        <w:rPr>
          <w:rFonts w:ascii="Arial" w:hAnsi="Arial" w:cs="Arial"/>
          <w:bCs/>
          <w:sz w:val="24"/>
          <w:szCs w:val="24"/>
        </w:rPr>
        <w:t>Yurtdışından ata karnesi ile gelecek malzeme ile ilgili rektörlük makamından gerekli iznin alınması</w:t>
      </w:r>
    </w:p>
    <w:p w:rsidR="00BD4FDC" w:rsidRPr="00BD4FDC" w:rsidRDefault="00BD4FDC" w:rsidP="00BD4FDC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BD4FDC">
        <w:rPr>
          <w:rFonts w:ascii="Arial" w:hAnsi="Arial" w:cs="Arial"/>
          <w:bCs/>
          <w:sz w:val="24"/>
          <w:szCs w:val="24"/>
        </w:rPr>
        <w:t>İlgili bölümün oluşacak masraflar ile ilgili ödeneği temin etmesi</w:t>
      </w:r>
    </w:p>
    <w:p w:rsidR="00BD4FDC" w:rsidRPr="00BD4FDC" w:rsidRDefault="00FB724F" w:rsidP="00BD4FDC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İlgili bölümün Dış </w:t>
      </w:r>
      <w:proofErr w:type="spellStart"/>
      <w:r>
        <w:rPr>
          <w:rFonts w:ascii="Arial" w:hAnsi="Arial" w:cs="Arial"/>
          <w:bCs/>
          <w:sz w:val="24"/>
          <w:szCs w:val="24"/>
        </w:rPr>
        <w:t>Satınalma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</w:t>
      </w:r>
      <w:r w:rsidR="00BD4FDC" w:rsidRPr="00BD4FDC">
        <w:rPr>
          <w:rFonts w:ascii="Arial" w:hAnsi="Arial" w:cs="Arial"/>
          <w:bCs/>
          <w:sz w:val="24"/>
          <w:szCs w:val="24"/>
        </w:rPr>
        <w:t>üdürlüğü ile irtibata geçmesi</w:t>
      </w:r>
    </w:p>
    <w:p w:rsidR="00BD4FDC" w:rsidRPr="00BD4FDC" w:rsidRDefault="00BD4FDC" w:rsidP="00BD4FDC">
      <w:pPr>
        <w:pStyle w:val="ListeParagraf"/>
        <w:numPr>
          <w:ilvl w:val="0"/>
          <w:numId w:val="3"/>
        </w:numPr>
        <w:tabs>
          <w:tab w:val="num" w:pos="360"/>
        </w:tabs>
        <w:spacing w:before="100" w:after="100"/>
        <w:ind w:right="792"/>
        <w:jc w:val="both"/>
        <w:rPr>
          <w:rFonts w:ascii="Arial" w:hAnsi="Arial" w:cs="Arial"/>
          <w:sz w:val="24"/>
          <w:szCs w:val="24"/>
        </w:rPr>
      </w:pPr>
      <w:r w:rsidRPr="00BD4FDC">
        <w:rPr>
          <w:rFonts w:ascii="Arial" w:hAnsi="Arial" w:cs="Arial"/>
          <w:bCs/>
          <w:sz w:val="24"/>
          <w:szCs w:val="24"/>
        </w:rPr>
        <w:t>Gerekli olan bütün evraklar ve ödenek temininden sonra malzemenin gelmesi ve gümrük işlemlerinin yapılması.</w:t>
      </w:r>
    </w:p>
    <w:p w:rsidR="00BD4FDC" w:rsidRPr="00FB724F" w:rsidRDefault="00BD4FDC" w:rsidP="00BD4FDC">
      <w:pPr>
        <w:spacing w:before="100" w:beforeAutospacing="1" w:after="100" w:afterAutospacing="1"/>
        <w:ind w:right="792" w:firstLine="360"/>
        <w:jc w:val="center"/>
        <w:rPr>
          <w:rFonts w:ascii="Arial" w:hAnsi="Arial" w:cs="Arial"/>
          <w:color w:val="4F81BD" w:themeColor="accent1"/>
          <w:sz w:val="24"/>
          <w:szCs w:val="24"/>
        </w:rPr>
      </w:pPr>
      <w:r w:rsidRPr="00FB724F">
        <w:rPr>
          <w:rFonts w:ascii="Arial" w:hAnsi="Arial" w:cs="Arial"/>
          <w:b/>
          <w:bCs/>
          <w:color w:val="4F81BD" w:themeColor="accent1"/>
          <w:sz w:val="24"/>
          <w:szCs w:val="24"/>
        </w:rPr>
        <w:t>Ata Karnesi İle Gelen Malzemede Gerekli Olan Evraklar:</w:t>
      </w:r>
    </w:p>
    <w:p w:rsidR="00BD4FDC" w:rsidRPr="00BD4FDC" w:rsidRDefault="00BD4FDC" w:rsidP="00BD4FDC">
      <w:pPr>
        <w:pStyle w:val="ListeParagraf"/>
        <w:numPr>
          <w:ilvl w:val="0"/>
          <w:numId w:val="6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BD4FDC">
        <w:rPr>
          <w:rFonts w:ascii="Arial" w:hAnsi="Arial" w:cs="Arial"/>
          <w:sz w:val="24"/>
          <w:szCs w:val="24"/>
        </w:rPr>
        <w:t>Fatura</w:t>
      </w:r>
    </w:p>
    <w:p w:rsidR="00BD4FDC" w:rsidRPr="00BD4FDC" w:rsidRDefault="00BD4FDC" w:rsidP="00BD4FDC">
      <w:pPr>
        <w:pStyle w:val="ListeParagraf"/>
        <w:numPr>
          <w:ilvl w:val="0"/>
          <w:numId w:val="6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BD4FDC">
        <w:rPr>
          <w:rFonts w:ascii="Arial" w:hAnsi="Arial" w:cs="Arial"/>
          <w:sz w:val="24"/>
          <w:szCs w:val="24"/>
        </w:rPr>
        <w:t>Fatura Tercümesi (İmzalı)</w:t>
      </w:r>
    </w:p>
    <w:p w:rsidR="00BD4FDC" w:rsidRPr="00BD4FDC" w:rsidRDefault="00BD4FDC" w:rsidP="00BD4FDC">
      <w:pPr>
        <w:pStyle w:val="ListeParagraf"/>
        <w:numPr>
          <w:ilvl w:val="0"/>
          <w:numId w:val="6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BD4FDC">
        <w:rPr>
          <w:rFonts w:ascii="Arial" w:hAnsi="Arial" w:cs="Arial"/>
          <w:sz w:val="24"/>
          <w:szCs w:val="24"/>
        </w:rPr>
        <w:t>Ata Karnesi Formu</w:t>
      </w:r>
    </w:p>
    <w:p w:rsidR="00BD4FDC" w:rsidRPr="00BD4FDC" w:rsidRDefault="00BD4FDC" w:rsidP="00BD4FDC">
      <w:pPr>
        <w:pStyle w:val="ListeParagraf"/>
        <w:numPr>
          <w:ilvl w:val="0"/>
          <w:numId w:val="6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BD4FDC">
        <w:rPr>
          <w:rFonts w:ascii="Arial" w:hAnsi="Arial" w:cs="Arial"/>
          <w:sz w:val="24"/>
          <w:szCs w:val="24"/>
        </w:rPr>
        <w:t>Rektörlük Makamından Onay Yazıları</w:t>
      </w:r>
    </w:p>
    <w:p w:rsidR="00BD4FDC" w:rsidRPr="00BD4FDC" w:rsidRDefault="00BD4FDC" w:rsidP="00BD4FDC">
      <w:pPr>
        <w:pStyle w:val="ListeParagraf"/>
        <w:numPr>
          <w:ilvl w:val="0"/>
          <w:numId w:val="6"/>
        </w:numPr>
        <w:tabs>
          <w:tab w:val="num" w:pos="360"/>
        </w:tabs>
        <w:spacing w:before="100" w:after="100"/>
        <w:ind w:right="792"/>
        <w:rPr>
          <w:rFonts w:ascii="Arial" w:hAnsi="Arial" w:cs="Arial"/>
          <w:sz w:val="24"/>
          <w:szCs w:val="24"/>
        </w:rPr>
      </w:pPr>
      <w:r w:rsidRPr="00BD4FDC">
        <w:rPr>
          <w:rFonts w:ascii="Arial" w:hAnsi="Arial" w:cs="Arial"/>
          <w:sz w:val="24"/>
          <w:szCs w:val="24"/>
        </w:rPr>
        <w:t>Malzeme ile İlgili Teknik Detaylar.</w:t>
      </w:r>
    </w:p>
    <w:p w:rsidR="00FB724F" w:rsidRDefault="00FB724F" w:rsidP="00BD4FDC">
      <w:pPr>
        <w:spacing w:before="100" w:beforeAutospacing="1" w:after="100" w:afterAutospacing="1"/>
        <w:ind w:right="792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:rsidR="00FB724F" w:rsidRDefault="00BD4FDC" w:rsidP="00BD4FDC">
      <w:pPr>
        <w:spacing w:before="100" w:beforeAutospacing="1" w:after="100" w:afterAutospacing="1"/>
        <w:ind w:right="792"/>
        <w:jc w:val="both"/>
        <w:rPr>
          <w:rFonts w:ascii="Arial" w:hAnsi="Arial" w:cs="Arial"/>
          <w:sz w:val="24"/>
          <w:szCs w:val="24"/>
        </w:rPr>
      </w:pPr>
      <w:r w:rsidRPr="00FB724F">
        <w:rPr>
          <w:rFonts w:ascii="Arial" w:hAnsi="Arial" w:cs="Arial"/>
          <w:color w:val="4F81BD" w:themeColor="accent1"/>
          <w:sz w:val="24"/>
          <w:szCs w:val="24"/>
        </w:rPr>
        <w:t>Not:</w:t>
      </w:r>
      <w:r w:rsidRPr="00BD4FDC">
        <w:rPr>
          <w:rFonts w:ascii="Arial" w:hAnsi="Arial" w:cs="Arial"/>
          <w:sz w:val="24"/>
          <w:szCs w:val="24"/>
        </w:rPr>
        <w:t xml:space="preserve"> </w:t>
      </w:r>
    </w:p>
    <w:p w:rsidR="00BD4FDC" w:rsidRDefault="00BD4FDC" w:rsidP="00FB724F">
      <w:pPr>
        <w:spacing w:before="100" w:beforeAutospacing="1" w:after="100" w:afterAutospacing="1"/>
        <w:ind w:right="792" w:firstLine="708"/>
        <w:jc w:val="both"/>
        <w:rPr>
          <w:rFonts w:ascii="Arial" w:hAnsi="Arial" w:cs="Arial"/>
          <w:sz w:val="24"/>
          <w:szCs w:val="24"/>
        </w:rPr>
      </w:pPr>
      <w:r w:rsidRPr="00BD4FDC">
        <w:rPr>
          <w:rFonts w:ascii="Arial" w:hAnsi="Arial" w:cs="Arial"/>
          <w:sz w:val="24"/>
          <w:szCs w:val="24"/>
        </w:rPr>
        <w:t>Yurtdışından geçici kabul olarak gelen malzemenin vergisi ödenmez. Geçici Kabul yerine Ata karnesi kullanılması daha avantajlıdır. Yurtta kalış süresi azami 6 aydır. İlgili bölümlerin bu konuya dikkat etmesi gerekmektedir.</w:t>
      </w:r>
    </w:p>
    <w:p w:rsidR="00FB724F" w:rsidRPr="00BD4FDC" w:rsidRDefault="00FB724F" w:rsidP="00BD4FDC">
      <w:pPr>
        <w:spacing w:before="100" w:beforeAutospacing="1" w:after="100" w:afterAutospacing="1"/>
        <w:ind w:right="7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Ata Karnesi ile yurtdışına tamir, </w:t>
      </w:r>
      <w:proofErr w:type="gramStart"/>
      <w:r>
        <w:rPr>
          <w:rFonts w:ascii="Arial" w:hAnsi="Arial" w:cs="Arial"/>
          <w:sz w:val="24"/>
          <w:szCs w:val="24"/>
        </w:rPr>
        <w:t>kalibrasyon</w:t>
      </w:r>
      <w:proofErr w:type="gramEnd"/>
      <w:r>
        <w:rPr>
          <w:rFonts w:ascii="Arial" w:hAnsi="Arial" w:cs="Arial"/>
          <w:sz w:val="24"/>
          <w:szCs w:val="24"/>
        </w:rPr>
        <w:t xml:space="preserve"> ve sergi amacıyla gönderilen malzeme için Sanayi Odası veya Ticaret Odası’ndan Ata Karnesi çıkartılır. Bu işlemler için harç Ata Karnesi ücreti olarak masraflar çıkmaktadır.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</w:t>
      </w:r>
    </w:p>
    <w:p w:rsidR="00191CDD" w:rsidRDefault="00191CDD"/>
    <w:sectPr w:rsidR="0019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6C40"/>
    <w:multiLevelType w:val="hybridMultilevel"/>
    <w:tmpl w:val="245E9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D7F12"/>
    <w:multiLevelType w:val="hybridMultilevel"/>
    <w:tmpl w:val="4336E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12550"/>
    <w:multiLevelType w:val="hybridMultilevel"/>
    <w:tmpl w:val="3200955C"/>
    <w:lvl w:ilvl="0" w:tplc="041F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C32CB"/>
    <w:multiLevelType w:val="hybridMultilevel"/>
    <w:tmpl w:val="F5507E7C"/>
    <w:lvl w:ilvl="0" w:tplc="F47CE46E">
      <w:numFmt w:val="bullet"/>
      <w:lvlText w:val="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D1A6F"/>
    <w:multiLevelType w:val="hybridMultilevel"/>
    <w:tmpl w:val="8C202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35299"/>
    <w:multiLevelType w:val="hybridMultilevel"/>
    <w:tmpl w:val="1D3AA30C"/>
    <w:lvl w:ilvl="0" w:tplc="FE90730C">
      <w:numFmt w:val="bullet"/>
      <w:lvlText w:val="·"/>
      <w:lvlJc w:val="left"/>
      <w:pPr>
        <w:ind w:left="975" w:hanging="615"/>
      </w:pPr>
      <w:rPr>
        <w:rFonts w:ascii="Arial" w:eastAsia="Symbo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DC"/>
    <w:rsid w:val="00191CDD"/>
    <w:rsid w:val="00267388"/>
    <w:rsid w:val="00BD4FDC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</dc:creator>
  <cp:lastModifiedBy>nevin</cp:lastModifiedBy>
  <cp:revision>3</cp:revision>
  <dcterms:created xsi:type="dcterms:W3CDTF">2014-09-29T13:30:00Z</dcterms:created>
  <dcterms:modified xsi:type="dcterms:W3CDTF">2019-04-25T08:34:00Z</dcterms:modified>
</cp:coreProperties>
</file>